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50" w:rsidRPr="00B57C73" w:rsidRDefault="00785850" w:rsidP="00B57C73">
      <w:pPr>
        <w:pStyle w:val="aa"/>
        <w:spacing w:line="240" w:lineRule="auto"/>
        <w:rPr>
          <w:rFonts w:ascii="Courier New" w:hAnsi="Courier New"/>
          <w:b/>
          <w:color w:val="0000FF"/>
          <w:u w:val="single"/>
        </w:rPr>
      </w:pPr>
      <w:bookmarkStart w:id="0" w:name="_GoBack"/>
      <w:bookmarkEnd w:id="0"/>
      <w:r w:rsidRPr="00B57C73">
        <w:rPr>
          <w:rFonts w:ascii="Courier New" w:hAnsi="Courier New"/>
          <w:b/>
          <w:color w:val="0000FF"/>
          <w:u w:val="single"/>
        </w:rPr>
        <w:t>Ф</w:t>
      </w:r>
      <w:r w:rsidR="00B57C73" w:rsidRPr="00B57C73">
        <w:rPr>
          <w:rFonts w:ascii="Courier New" w:hAnsi="Courier New"/>
          <w:b/>
          <w:color w:val="0000FF"/>
          <w:u w:val="single"/>
        </w:rPr>
        <w:t xml:space="preserve"> </w:t>
      </w:r>
      <w:r w:rsidRPr="00B57C73">
        <w:rPr>
          <w:rFonts w:ascii="Courier New" w:hAnsi="Courier New"/>
          <w:b/>
          <w:color w:val="0000FF"/>
          <w:u w:val="single"/>
        </w:rPr>
        <w:t>Н</w:t>
      </w:r>
      <w:r w:rsidR="00B57C73" w:rsidRPr="00B57C73">
        <w:rPr>
          <w:rFonts w:ascii="Courier New" w:hAnsi="Courier New"/>
          <w:b/>
          <w:color w:val="0000FF"/>
          <w:u w:val="single"/>
        </w:rPr>
        <w:t xml:space="preserve"> </w:t>
      </w:r>
      <w:r w:rsidRPr="00B57C73">
        <w:rPr>
          <w:rFonts w:ascii="Courier New" w:hAnsi="Courier New"/>
          <w:b/>
          <w:color w:val="0000FF"/>
          <w:u w:val="single"/>
        </w:rPr>
        <w:t>П</w:t>
      </w:r>
      <w:r w:rsidR="00B57C73" w:rsidRPr="00B57C73">
        <w:rPr>
          <w:rFonts w:ascii="Courier New" w:hAnsi="Courier New"/>
          <w:b/>
          <w:color w:val="0000FF"/>
          <w:u w:val="single"/>
        </w:rPr>
        <w:t xml:space="preserve"> </w:t>
      </w:r>
      <w:r w:rsidRPr="00B57C73">
        <w:rPr>
          <w:rFonts w:ascii="Courier New" w:hAnsi="Courier New"/>
          <w:b/>
          <w:color w:val="0000FF"/>
          <w:u w:val="single"/>
        </w:rPr>
        <w:t>Р</w:t>
      </w:r>
    </w:p>
    <w:p w:rsidR="00785850" w:rsidRPr="00B57C73" w:rsidRDefault="00B33FA8" w:rsidP="00B57C73">
      <w:pPr>
        <w:pStyle w:val="aa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 xml:space="preserve">СОЮЗ </w:t>
      </w:r>
      <w:r w:rsidR="00785850" w:rsidRPr="00B57C73">
        <w:rPr>
          <w:rFonts w:ascii="Courier New" w:hAnsi="Courier New"/>
          <w:b/>
          <w:color w:val="0000FF"/>
        </w:rPr>
        <w:t xml:space="preserve">«ФЕДЕРАЦИЯ ОРГАНИЗАЦИЙ </w:t>
      </w:r>
      <w:r w:rsidRPr="00B57C73">
        <w:rPr>
          <w:rFonts w:ascii="Courier New" w:hAnsi="Courier New"/>
          <w:b/>
          <w:color w:val="0000FF"/>
        </w:rPr>
        <w:t xml:space="preserve">ПРОФСОЮЗОВ </w:t>
      </w:r>
      <w:r w:rsidR="00785850" w:rsidRPr="00B57C73">
        <w:rPr>
          <w:rFonts w:ascii="Courier New" w:hAnsi="Courier New"/>
          <w:b/>
          <w:color w:val="0000FF"/>
        </w:rPr>
        <w:t>КУРСКОЙ ОБЛАСТИ»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1"/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  <w:t>ПРЕЗИДИУМ ФЕДЕРАЦИИ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0"/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  <w:t>ПОСТАНОВЛЕНИЕ</w:t>
      </w:r>
    </w:p>
    <w:p w:rsidR="00B57C73" w:rsidRPr="00B57C73" w:rsidRDefault="00B57C73" w:rsidP="00B57C73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  <w:r w:rsidRPr="00B57C73"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  <w:t>г. Курск</w:t>
      </w:r>
    </w:p>
    <w:p w:rsidR="00785850" w:rsidRPr="00B57C73" w:rsidRDefault="003E77C6" w:rsidP="00C6408A">
      <w:pPr>
        <w:autoSpaceDE w:val="0"/>
        <w:ind w:firstLine="708"/>
        <w:rPr>
          <w:rFonts w:eastAsia="Times New Roman CYR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25</w:t>
      </w:r>
      <w:r w:rsidR="00B57C73"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sz w:val="28"/>
          <w:szCs w:val="28"/>
        </w:rPr>
        <w:t>апреля</w:t>
      </w:r>
      <w:r w:rsidR="00B57C73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C6408A" w:rsidRPr="00B57C73">
        <w:rPr>
          <w:rFonts w:eastAsia="Times New Roman" w:cs="Times New Roman"/>
          <w:i/>
          <w:iCs/>
          <w:sz w:val="28"/>
          <w:szCs w:val="28"/>
        </w:rPr>
        <w:t>201</w:t>
      </w:r>
      <w:r w:rsidR="00262B0B">
        <w:rPr>
          <w:rFonts w:eastAsia="Times New Roman" w:cs="Times New Roman"/>
          <w:i/>
          <w:iCs/>
          <w:sz w:val="28"/>
          <w:szCs w:val="28"/>
        </w:rPr>
        <w:t>7</w:t>
      </w:r>
      <w:r w:rsidR="00A5128B" w:rsidRPr="00B57C73">
        <w:rPr>
          <w:rFonts w:eastAsia="Times New Roman" w:cs="Times New Roman"/>
          <w:i/>
          <w:iCs/>
          <w:sz w:val="28"/>
          <w:szCs w:val="28"/>
        </w:rPr>
        <w:t xml:space="preserve"> г.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                                            </w:t>
      </w:r>
      <w:r w:rsidR="00850E19" w:rsidRPr="00B57C73">
        <w:rPr>
          <w:rFonts w:eastAsia="Times New Roman CYR" w:cs="Times New Roman"/>
          <w:i/>
          <w:iCs/>
          <w:sz w:val="28"/>
          <w:szCs w:val="28"/>
        </w:rPr>
        <w:t xml:space="preserve">   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                       </w:t>
      </w:r>
      <w:r w:rsidR="00C6408A" w:rsidRPr="00B57C73">
        <w:rPr>
          <w:rFonts w:eastAsia="Times New Roman CYR" w:cs="Times New Roman"/>
          <w:i/>
          <w:iCs/>
          <w:sz w:val="28"/>
          <w:szCs w:val="28"/>
        </w:rPr>
        <w:t xml:space="preserve">       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№ </w:t>
      </w:r>
      <w:r w:rsidR="00262B0B">
        <w:rPr>
          <w:rFonts w:eastAsia="Times New Roman CYR" w:cs="Times New Roman"/>
          <w:i/>
          <w:iCs/>
          <w:sz w:val="28"/>
          <w:szCs w:val="28"/>
        </w:rPr>
        <w:t>1</w:t>
      </w:r>
      <w:r w:rsidR="009D5161">
        <w:rPr>
          <w:rFonts w:eastAsia="Times New Roman CYR" w:cs="Times New Roman"/>
          <w:i/>
          <w:iCs/>
          <w:sz w:val="28"/>
          <w:szCs w:val="28"/>
        </w:rPr>
        <w:t>0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42097A" w:rsidRPr="0042097A" w:rsidTr="000D098E">
        <w:tc>
          <w:tcPr>
            <w:tcW w:w="5353" w:type="dxa"/>
          </w:tcPr>
          <w:p w:rsidR="0042097A" w:rsidRPr="0042097A" w:rsidRDefault="0042097A" w:rsidP="0042097A">
            <w:pPr>
              <w:widowControl/>
              <w:suppressAutoHyphens w:val="0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</w:p>
          <w:p w:rsidR="0042097A" w:rsidRPr="0042097A" w:rsidRDefault="00042065" w:rsidP="0042097A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  <w:r w:rsidRPr="00042065"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>О состоянии охраны и условиях труда в Курской области в 2016 году и задачах профсоюзов области по обеспечению общественного контроля в сфере охраны труда в 2017 году</w:t>
            </w:r>
            <w:r w:rsidR="0042097A" w:rsidRPr="0042097A"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>.</w:t>
            </w:r>
          </w:p>
          <w:p w:rsidR="0042097A" w:rsidRPr="0042097A" w:rsidRDefault="0042097A" w:rsidP="0042097A">
            <w:pPr>
              <w:widowControl/>
              <w:suppressAutoHyphens w:val="0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</w:p>
        </w:tc>
        <w:tc>
          <w:tcPr>
            <w:tcW w:w="4785" w:type="dxa"/>
          </w:tcPr>
          <w:p w:rsidR="0042097A" w:rsidRPr="0042097A" w:rsidRDefault="0042097A" w:rsidP="0042097A">
            <w:pPr>
              <w:widowControl/>
              <w:suppressAutoHyphens w:val="0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</w:p>
        </w:tc>
      </w:tr>
    </w:tbl>
    <w:p w:rsidR="0042097A" w:rsidRPr="006D7199" w:rsidRDefault="0042097A" w:rsidP="0042097A">
      <w:pPr>
        <w:widowControl/>
        <w:suppressAutoHyphens w:val="0"/>
        <w:rPr>
          <w:rFonts w:eastAsia="Times New Roman" w:cs="Times New Roman"/>
          <w:color w:val="FF0000"/>
          <w:kern w:val="0"/>
          <w:sz w:val="20"/>
          <w:szCs w:val="20"/>
          <w:lang w:eastAsia="ru-RU" w:bidi="ar-SA"/>
        </w:rPr>
      </w:pPr>
    </w:p>
    <w:p w:rsidR="006D7199" w:rsidRPr="00F7689D" w:rsidRDefault="00042065" w:rsidP="0004206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Анализ </w:t>
      </w:r>
      <w:r w:rsidR="00AF1A9B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>состояния охраны и условий труда в Курской области в 2016 году</w:t>
      </w:r>
      <w:r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проводился на основе </w:t>
      </w:r>
      <w:r w:rsidR="00AF1A9B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данных комитета по труду и занятости населения Курской области; информации Государственной инспекции труда в Курской области; данных ГУ «Курское региональное отделение Фонда социального страхования РФ»; </w:t>
      </w:r>
      <w:r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отчетов и аналитических записок членских организаций Федерации организаций профсоюзов Курской области, представленных в соответствии с постановлением Исполнительного комитета </w:t>
      </w:r>
      <w:r w:rsidR="006D7199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>ФНПР от 19.12.2005 г. № 7-6</w:t>
      </w:r>
      <w:r w:rsidR="00F7689D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(с изменениями от 13.10.2014 года)</w:t>
      </w:r>
      <w:r w:rsidR="006D7199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«Отчет о работе технической инспекции труда».</w:t>
      </w:r>
    </w:p>
    <w:p w:rsidR="00042065" w:rsidRPr="00AF1A9B" w:rsidRDefault="00042065" w:rsidP="0004206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F1A9B">
        <w:rPr>
          <w:rFonts w:eastAsia="Times New Roman" w:cs="Times New Roman"/>
          <w:kern w:val="0"/>
          <w:sz w:val="28"/>
          <w:szCs w:val="28"/>
          <w:lang w:eastAsia="ru-RU" w:bidi="ar-SA"/>
        </w:rPr>
        <w:t>В отчетный период действия членских организаций Федерации были направлены на повышение безопасны</w:t>
      </w:r>
      <w:r w:rsidR="00AF1A9B" w:rsidRPr="00AF1A9B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Pr="00AF1A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услови</w:t>
      </w:r>
      <w:r w:rsidR="00AF1A9B" w:rsidRPr="00AF1A9B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AF1A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труда</w:t>
      </w:r>
      <w:r w:rsidR="00E9710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рабочих местах</w:t>
      </w:r>
      <w:r w:rsidR="00AF1A9B" w:rsidRPr="00AF1A9B">
        <w:rPr>
          <w:rFonts w:eastAsia="Times New Roman" w:cs="Times New Roman"/>
          <w:kern w:val="0"/>
          <w:sz w:val="28"/>
          <w:szCs w:val="28"/>
          <w:lang w:eastAsia="ru-RU" w:bidi="ar-SA"/>
        </w:rPr>
        <w:t>; качественно</w:t>
      </w:r>
      <w:r w:rsidR="00E97107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="00AF1A9B" w:rsidRPr="00AF1A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обучени</w:t>
      </w:r>
      <w:r w:rsidR="00E97107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="00AF1A9B" w:rsidRPr="00AF1A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вопросам охраны труда; активизацию действий уполномоченных (доверенных) лиц по охране труда; реализацию предупредительных мер по сокращению производственного травматизма, в том числе за счет Фонда социального страхования; осуществление общественного контроля за охраной труда; оказание методологической помощи</w:t>
      </w:r>
      <w:r w:rsidRPr="00AF1A9B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2097A" w:rsidRPr="00F7689D" w:rsidRDefault="00F7689D" w:rsidP="0042097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Следует </w:t>
      </w:r>
      <w:r w:rsidR="0042097A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>отмет</w:t>
      </w:r>
      <w:r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>ить</w:t>
      </w:r>
      <w:r w:rsidR="0042097A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что за истекший год 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>ситуация</w:t>
      </w:r>
      <w:r w:rsidR="0042097A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обеспечении работающих здоровыми и безопасными условиями труда в организациях ряда отраслей экономики</w:t>
      </w:r>
      <w:r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сохранились на прежнем уровне</w:t>
      </w:r>
      <w:r w:rsidR="0042097A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3B65A4" w:rsidRPr="00093291" w:rsidRDefault="003B65A4" w:rsidP="0042097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Представители профсоюзов 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принимали 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участ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>ие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работе областной комиссии по охране труда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координационных советов по охране труда муниципальных образований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городских и районных комисси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социально-экономическим вопросам, на заседаниях которых рассматриваются вопросы по охране труда, а также причины несчастных случаев на производстве. 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опросы 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охраны труда 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рассматривались на заседаниях президиума Федерации, в обкомах профсоюзов и профкомах, на областной трехсторонней комиссии по регулированию социально-трудовых отношений.</w:t>
      </w:r>
    </w:p>
    <w:p w:rsidR="003B65A4" w:rsidRPr="00093291" w:rsidRDefault="003B65A4" w:rsidP="0042097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В 201</w:t>
      </w:r>
      <w:r w:rsidR="00093291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4 техническими инспекторами труда и </w:t>
      </w:r>
      <w:r w:rsidR="00093291"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2436 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уполномоченными (доверенными) лицами по охране труда проведено </w:t>
      </w:r>
      <w:r w:rsidR="00093291"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3464 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проверк</w:t>
      </w:r>
      <w:r w:rsidR="00093291"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выявлено </w:t>
      </w:r>
      <w:r w:rsidR="00093291"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4926 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нарушени</w:t>
      </w:r>
      <w:r w:rsidR="00093291"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по результатам которых выдано </w:t>
      </w:r>
      <w:r w:rsidR="00093291"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1469 представлений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B65A4" w:rsidRPr="00093291" w:rsidRDefault="003B65A4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Рассмотрено в 201</w:t>
      </w:r>
      <w:r w:rsidR="00093291"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</w:t>
      </w:r>
      <w:r w:rsidR="00093291"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603 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жалоб и обращений членов профсоюза по вопросам соблюдения законодательства о труде, доля положительных решений составила 84,4%.</w:t>
      </w:r>
    </w:p>
    <w:p w:rsidR="001276B6" w:rsidRPr="00F7689D" w:rsidRDefault="001276B6" w:rsidP="001276B6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>В текущем году использовались 20% возвратных средств Фонда социального страхования на финансирование предупредительных мер организациями и предприятиями, где имеется первичная профсоюзная организация, ими было израсходовано 32 млн. рублей (на 16,9% больше 2015 года).</w:t>
      </w:r>
    </w:p>
    <w:p w:rsidR="001276B6" w:rsidRPr="00093291" w:rsidRDefault="001276B6" w:rsidP="001276B6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За отчетный период по охране труда проведено 16 семинаров и совещаний с работодателями, профсоюзным активом, ответственными должностными лицами и работниками организаций, специалистами и уполномоченными (доверенными) лицами по охране труда. В рамках Всемирного дня охраны труда 22 апреля в Доме профсоюзов состоялась научно-практическая конференция на тему «Стресс на рабочем месте: коллективный вызов».</w:t>
      </w:r>
    </w:p>
    <w:p w:rsidR="00F7689D" w:rsidRPr="00F7689D" w:rsidRDefault="00F7689D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>По данным Государственной инспекции труда в Курской области за отчетный год на предприятиях и в организациях области произошло: 31 тяжелый несчастный случай (в 2015 году - 35), 14 несчастных случаев со смертельным исходом (в 2015 году - 9), 4 групповых несчастных случаев на производстве (в 2015 году - 3). По результатам расследования 9 случаев не связаны с производством.</w:t>
      </w:r>
    </w:p>
    <w:p w:rsidR="00F7689D" w:rsidRPr="00F7689D" w:rsidRDefault="00F668EF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>По данным отчет</w:t>
      </w:r>
      <w:r w:rsidR="003E77C6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>ов</w:t>
      </w:r>
      <w:r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членских организациях профсоюзов произошло </w:t>
      </w:r>
      <w:r w:rsidR="00F7689D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>12 несчастных случаев на производстве, из них: 2 групповых, 7 тяжелых, 3 со смертельным исходом.</w:t>
      </w:r>
    </w:p>
    <w:p w:rsidR="002B14BE" w:rsidRDefault="001276B6" w:rsidP="002B14BE">
      <w:pPr>
        <w:widowControl/>
        <w:suppressAutoHyphens w:val="0"/>
        <w:ind w:firstLine="709"/>
        <w:jc w:val="both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 2016 году п</w:t>
      </w:r>
      <w:r w:rsidR="00F668EF" w:rsidRPr="00D35E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информации </w:t>
      </w:r>
      <w:r w:rsidR="00F668EF" w:rsidRPr="00D35EB7">
        <w:rPr>
          <w:rFonts w:eastAsia="Times New Roman" w:cs="Times New Roman"/>
          <w:kern w:val="0"/>
          <w:sz w:val="28"/>
          <w:szCs w:val="28"/>
          <w:lang w:eastAsia="ru-RU" w:bidi="ar-SA"/>
        </w:rPr>
        <w:t>ГУ Курское региональное отделение Фонда социального страхования РФ на предприятиях и в организациях области производственные травмы получили 21</w:t>
      </w:r>
      <w:r w:rsidR="00D35EB7" w:rsidRPr="00D35EB7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="00F668EF" w:rsidRPr="00D35E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человек.</w:t>
      </w:r>
    </w:p>
    <w:p w:rsidR="00F668EF" w:rsidRPr="002B14BE" w:rsidRDefault="002B14BE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B14BE">
        <w:rPr>
          <w:rFonts w:eastAsia="Times New Roman" w:cs="Times New Roman"/>
          <w:kern w:val="0"/>
          <w:sz w:val="28"/>
          <w:szCs w:val="28"/>
          <w:lang w:eastAsia="ru-RU" w:bidi="ar-SA"/>
        </w:rPr>
        <w:t>Среднее количество дней по временной нетрудоспособности в связи с несчастным случаем на производстве в расчете на одного работающего за отчетный год составил 56,6 календарных дней.</w:t>
      </w:r>
    </w:p>
    <w:p w:rsidR="00F668EF" w:rsidRDefault="003E77C6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552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 отчетный период </w:t>
      </w:r>
      <w:r w:rsidR="003B65A4" w:rsidRPr="007552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зарегистрировано </w:t>
      </w:r>
      <w:r w:rsidR="007552F9" w:rsidRPr="007552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34 </w:t>
      </w:r>
      <w:r w:rsidR="003B65A4" w:rsidRPr="007552F9">
        <w:rPr>
          <w:rFonts w:eastAsia="Times New Roman" w:cs="Times New Roman"/>
          <w:kern w:val="0"/>
          <w:sz w:val="28"/>
          <w:szCs w:val="28"/>
          <w:lang w:eastAsia="ru-RU" w:bidi="ar-SA"/>
        </w:rPr>
        <w:t>случа</w:t>
      </w:r>
      <w:r w:rsidR="007552F9" w:rsidRPr="007552F9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3B65A4" w:rsidRPr="007552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хронических заболеваний.</w:t>
      </w:r>
    </w:p>
    <w:p w:rsidR="00870FD8" w:rsidRPr="007552F9" w:rsidRDefault="00870FD8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70FD8">
        <w:rPr>
          <w:rFonts w:eastAsia="Times New Roman" w:cs="Times New Roman"/>
          <w:kern w:val="0"/>
          <w:sz w:val="28"/>
          <w:szCs w:val="28"/>
          <w:lang w:eastAsia="ru-RU" w:bidi="ar-SA"/>
        </w:rPr>
        <w:t>Случаев сокрытия медицинскими организациями профессиональных заболеваний в отчетный период не зарегистрировано.</w:t>
      </w:r>
    </w:p>
    <w:p w:rsidR="0042097A" w:rsidRDefault="0042097A" w:rsidP="0042097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35E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Из </w:t>
      </w:r>
      <w:r w:rsidR="00D35EB7" w:rsidRPr="00D35EB7">
        <w:rPr>
          <w:rFonts w:eastAsia="Times New Roman" w:cs="Times New Roman"/>
          <w:kern w:val="0"/>
          <w:sz w:val="28"/>
          <w:szCs w:val="28"/>
          <w:lang w:eastAsia="ru-RU" w:bidi="ar-SA"/>
        </w:rPr>
        <w:t>26</w:t>
      </w:r>
      <w:r w:rsidRPr="00D35E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победителей конкурса на лучшее состояние охраны и условий труда среди предприятий, организаций и учреждений Курской области, </w:t>
      </w:r>
      <w:r w:rsidR="0001503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итогам </w:t>
      </w:r>
      <w:r w:rsidRPr="00D35EB7">
        <w:rPr>
          <w:rFonts w:eastAsia="Times New Roman" w:cs="Times New Roman"/>
          <w:kern w:val="0"/>
          <w:sz w:val="28"/>
          <w:szCs w:val="28"/>
          <w:lang w:eastAsia="ru-RU" w:bidi="ar-SA"/>
        </w:rPr>
        <w:t>201</w:t>
      </w:r>
      <w:r w:rsidR="0001503A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D35E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</w:t>
      </w:r>
      <w:r w:rsidR="0001503A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D35E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D35EB7" w:rsidRPr="00D35EB7">
        <w:rPr>
          <w:rFonts w:eastAsia="Times New Roman" w:cs="Times New Roman"/>
          <w:kern w:val="0"/>
          <w:sz w:val="28"/>
          <w:szCs w:val="28"/>
          <w:lang w:eastAsia="ru-RU" w:bidi="ar-SA"/>
        </w:rPr>
        <w:t>16</w:t>
      </w:r>
      <w:r w:rsidRPr="00D35E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имеют первичные профсоюзные организации.</w:t>
      </w:r>
    </w:p>
    <w:p w:rsidR="001276B6" w:rsidRDefault="001276B6" w:rsidP="002B14B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276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Большое внимание улучшению условий и охраны труда уделяют работодатели и профсоюзные комитеты: ОБПОУ «Курский автотехнический колледж»; МБНОУ «Гимназия №44»; ОБУЗ «Областная детская клиническая больница»; БМУ «Курская областная клиническая больница»; НИЦ (г. Курск) ФГУП «18 ЦНИИ» МО РФ; АО «УК ГП «ГОТЭК»; АО «Газпром газораспределение Курск»; ФКП «Курская биофабрика - фирма «БИОК»; ПСХК «Новая жизнь» Беловского района; ЗАО «Изоплит»; Курчатовское монтажное управление ОАО «Центрэнергомонтаж»; АО «Курский </w:t>
      </w:r>
      <w:r w:rsidRPr="001276B6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электроаппаратный завод»; АО «КОНТИ - РУС»; ПАО «Михайловский ГОК» и др.</w:t>
      </w:r>
    </w:p>
    <w:p w:rsidR="002B14BE" w:rsidRPr="002B14BE" w:rsidRDefault="002B14BE" w:rsidP="002B14B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B14BE">
        <w:rPr>
          <w:rFonts w:eastAsia="Times New Roman" w:cs="Times New Roman"/>
          <w:kern w:val="0"/>
          <w:sz w:val="28"/>
          <w:szCs w:val="28"/>
          <w:lang w:eastAsia="ru-RU" w:bidi="ar-SA"/>
        </w:rPr>
        <w:t>Затраты на охрану труда в расчете на одного работающего в 2016 году составили 9 870 рублей 10 копеек.</w:t>
      </w:r>
    </w:p>
    <w:p w:rsidR="0042097A" w:rsidRPr="00D6303E" w:rsidRDefault="0042097A" w:rsidP="0042097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6303E">
        <w:rPr>
          <w:rFonts w:eastAsia="Times New Roman" w:cs="Times New Roman"/>
          <w:kern w:val="0"/>
          <w:sz w:val="28"/>
          <w:szCs w:val="28"/>
          <w:lang w:eastAsia="ru-RU" w:bidi="ar-SA"/>
        </w:rPr>
        <w:t>В целях сохранения льгот и компенсаций работникам, в 201</w:t>
      </w:r>
      <w:r w:rsidR="00D6303E" w:rsidRPr="00D6303E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D6303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членскими организациями </w:t>
      </w:r>
      <w:r w:rsidR="00F668EF" w:rsidRPr="00D6303E">
        <w:rPr>
          <w:rFonts w:eastAsia="Times New Roman" w:cs="Times New Roman"/>
          <w:kern w:val="0"/>
          <w:sz w:val="28"/>
          <w:szCs w:val="28"/>
          <w:lang w:eastAsia="ru-RU" w:bidi="ar-SA"/>
        </w:rPr>
        <w:t>проводилась</w:t>
      </w:r>
      <w:r w:rsidRPr="00D6303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работа по проведению специальной оценки условий труда.</w:t>
      </w:r>
    </w:p>
    <w:p w:rsidR="00D35EB7" w:rsidRPr="002B14BE" w:rsidRDefault="0001503A" w:rsidP="00D35EB7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D35EB7" w:rsidRPr="002B14B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отчетном году технический инспектор труда профсоюзов здравоохранения принял участие в арбитражном суде, где рассматривались требования к организации о взыскании оплаты услуг некачественного проведения СОУТ. В итоге было подписано мировое соглашение об полной оплате услуг за СОУТ, а организация, проводившая СОУТ обязалась устранить нарушения и внести изменения в карты СОУТ на 76 рабочих местах бесплатно. По результатам работы все льготы и гарантии работникам организации сохранены.</w:t>
      </w:r>
    </w:p>
    <w:p w:rsidR="003B52B9" w:rsidRDefault="0001503A" w:rsidP="0042097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503A">
        <w:rPr>
          <w:rFonts w:eastAsia="Times New Roman" w:cs="Times New Roman"/>
          <w:kern w:val="0"/>
          <w:sz w:val="28"/>
          <w:szCs w:val="28"/>
          <w:lang w:eastAsia="ru-RU" w:bidi="ar-SA"/>
        </w:rPr>
        <w:t>Однако,</w:t>
      </w:r>
      <w:r w:rsidR="00B8349B"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00CB6"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>как и прошлые годы</w:t>
      </w:r>
      <w:r w:rsidR="003B52B9"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F00CB6"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 </w:t>
      </w:r>
      <w:r w:rsidR="003B52B9"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>осуществлении общественного</w:t>
      </w:r>
      <w:r w:rsidR="00F00CB6"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контроля</w:t>
      </w:r>
      <w:r w:rsidR="003B52B9"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выявл</w:t>
      </w:r>
      <w:r w:rsidR="003B52B9">
        <w:rPr>
          <w:rFonts w:eastAsia="Times New Roman" w:cs="Times New Roman"/>
          <w:kern w:val="0"/>
          <w:sz w:val="28"/>
          <w:szCs w:val="28"/>
          <w:lang w:eastAsia="ru-RU" w:bidi="ar-SA"/>
        </w:rPr>
        <w:t>яли</w:t>
      </w:r>
      <w:r w:rsidR="003B52B9"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сь факты неисполнения </w:t>
      </w:r>
      <w:r w:rsidR="001276B6"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некоторыми работодателями </w:t>
      </w:r>
      <w:r w:rsidR="003B52B9"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>представления технических инспекторов труда профсоюза или уполномоченных (доверенных) лиц по охране труда</w:t>
      </w:r>
      <w:r w:rsidR="003B52B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B52B9" w:rsidRPr="00D1788A" w:rsidRDefault="003B52B9" w:rsidP="0042097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 в полной мере выполнен план </w:t>
      </w:r>
      <w:r w:rsidR="00D1788A"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совместных проверок по соблюдению трудового законодательства </w:t>
      </w:r>
      <w:r w:rsidR="00D1788A">
        <w:rPr>
          <w:rFonts w:eastAsia="Times New Roman" w:cs="Times New Roman"/>
          <w:kern w:val="0"/>
          <w:sz w:val="28"/>
          <w:szCs w:val="28"/>
          <w:lang w:eastAsia="ru-RU" w:bidi="ar-SA"/>
        </w:rPr>
        <w:t>за</w:t>
      </w:r>
      <w:r w:rsidR="00D1788A"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2016 год</w:t>
      </w:r>
      <w:r w:rsidR="00D1788A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2097A" w:rsidRPr="006D7199" w:rsidRDefault="006D7199" w:rsidP="0042097A">
      <w:pPr>
        <w:widowControl/>
        <w:suppressAutoHyphens w:val="0"/>
        <w:ind w:firstLine="709"/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</w:pPr>
      <w:r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Заслушав и обсудив информацию «О состоянии охраны и условиях труда в Курской области в 2016 году и задачах профсоюзов области по обеспечению общественного контроля в сфере охраны труда в 2017 году», Президиум Федерации организаций профсоюзов Курской области </w:t>
      </w:r>
      <w:r w:rsidRPr="006D7199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постановляет:</w:t>
      </w:r>
    </w:p>
    <w:p w:rsidR="000E7059" w:rsidRPr="006D7199" w:rsidRDefault="006D7199" w:rsidP="006D7199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>Принять к сведению информацию «О состоянии охраны и условиях труда в Курской области в 2016 году и задачах профсоюзов области по обеспечению общественного контроля в сфере охраны труда в 2017 году»</w:t>
      </w:r>
      <w:r w:rsidR="0042097A"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2097A" w:rsidRPr="003B52B9" w:rsidRDefault="003C1153" w:rsidP="0042097A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42097A"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>тделу социально-трудовых отношений и охраны труда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совместно с</w:t>
      </w:r>
      <w:r w:rsidR="0042097A"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членским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="0042097A"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организациям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="0042097A"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Федерации:</w:t>
      </w:r>
    </w:p>
    <w:p w:rsidR="003B52B9" w:rsidRDefault="003B52B9" w:rsidP="0042097A">
      <w:pPr>
        <w:widowControl/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>- подготовить расширенный анализ обстоятельств несчастных случаев на производстве и провести расширенный семинар-совещание, с целью ознакомлени</w:t>
      </w:r>
      <w:r w:rsidR="0001503A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применени</w:t>
      </w:r>
      <w:r w:rsidR="0001503A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профилактических мер по предупреждению травматизма;</w:t>
      </w:r>
    </w:p>
    <w:p w:rsidR="00B6444B" w:rsidRPr="003B52B9" w:rsidRDefault="00B6444B" w:rsidP="0042097A">
      <w:pPr>
        <w:widowControl/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172904"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продолжить </w:t>
      </w:r>
      <w:r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организа</w:t>
      </w:r>
      <w:r w:rsidR="0001503A">
        <w:rPr>
          <w:rFonts w:eastAsia="Times New Roman" w:cs="Times New Roman"/>
          <w:kern w:val="0"/>
          <w:sz w:val="28"/>
          <w:szCs w:val="28"/>
          <w:lang w:eastAsia="ru-RU" w:bidi="ar-SA"/>
        </w:rPr>
        <w:t>цию</w:t>
      </w:r>
      <w:r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обучени</w:t>
      </w:r>
      <w:r w:rsidR="0001503A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B52B9"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профсоюзного актива по вопросам трудового законодательства в части </w:t>
      </w:r>
      <w:r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>охран</w:t>
      </w:r>
      <w:r w:rsidR="003B52B9"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>ы</w:t>
      </w:r>
      <w:r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труда</w:t>
      </w:r>
      <w:r w:rsidR="00DF3CA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использованием инновационных подходов</w:t>
      </w:r>
      <w:r w:rsidRPr="003B52B9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EC3569" w:rsidRPr="00D1788A" w:rsidRDefault="00D1788A" w:rsidP="0042097A">
      <w:pPr>
        <w:widowControl/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добиваться полного выполнения </w:t>
      </w:r>
      <w:r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>план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совместных проверок по соблюдению трудового законодательства за 201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0E7059" w:rsidRPr="00D1788A" w:rsidRDefault="0042097A" w:rsidP="000E7059">
      <w:pPr>
        <w:widowControl/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3B52B9"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добиваться исполнения работодателями представлений </w:t>
      </w:r>
      <w:r w:rsidR="00D1788A"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>технических инспекторов труда профсоюза или уполномоченных (доверенных) лиц по охране труда</w:t>
      </w:r>
      <w:r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2097A" w:rsidRPr="00D1788A" w:rsidRDefault="000E7059" w:rsidP="007B4B0E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>Рекомендовать ч</w:t>
      </w:r>
      <w:r w:rsidR="007B4B0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ленским организациям </w:t>
      </w:r>
      <w:r w:rsidR="007B4B0E" w:rsidRPr="007B4B0E">
        <w:rPr>
          <w:rFonts w:eastAsia="Times New Roman" w:cs="Times New Roman"/>
          <w:kern w:val="0"/>
          <w:sz w:val="28"/>
          <w:szCs w:val="28"/>
          <w:lang w:eastAsia="ru-RU" w:bidi="ar-SA"/>
        </w:rPr>
        <w:t>Федерации</w:t>
      </w:r>
      <w:r w:rsidR="0042097A"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D1788A" w:rsidRPr="00D1788A" w:rsidRDefault="00D1788A" w:rsidP="00D1788A">
      <w:pPr>
        <w:pStyle w:val="ac"/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- продолжить осуществлять общественный контроль за охраной труда и состоянием условий труда на рабочих местах;</w:t>
      </w:r>
    </w:p>
    <w:p w:rsidR="00BB0063" w:rsidRDefault="00D1788A" w:rsidP="00D1788A">
      <w:pPr>
        <w:pStyle w:val="ac"/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DF3CA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осуществлять контроль за </w:t>
      </w:r>
      <w:r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>устран</w:t>
      </w:r>
      <w:r w:rsidR="00DF3CA5">
        <w:rPr>
          <w:rFonts w:eastAsia="Times New Roman" w:cs="Times New Roman"/>
          <w:kern w:val="0"/>
          <w:sz w:val="28"/>
          <w:szCs w:val="28"/>
          <w:lang w:eastAsia="ru-RU" w:bidi="ar-SA"/>
        </w:rPr>
        <w:t>ением</w:t>
      </w:r>
      <w:r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установленные сроки выявленны</w:t>
      </w:r>
      <w:r w:rsidR="00DF3CA5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 проверках недостатк</w:t>
      </w:r>
      <w:r w:rsidR="00DF3CA5">
        <w:rPr>
          <w:rFonts w:eastAsia="Times New Roman" w:cs="Times New Roman"/>
          <w:kern w:val="0"/>
          <w:sz w:val="28"/>
          <w:szCs w:val="28"/>
          <w:lang w:eastAsia="ru-RU" w:bidi="ar-SA"/>
        </w:rPr>
        <w:t>ов</w:t>
      </w:r>
      <w:r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охране труда на предприятиях и организациях области;</w:t>
      </w:r>
      <w:r w:rsidR="00BB0063" w:rsidRPr="00BB006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D1788A" w:rsidRPr="00D1788A" w:rsidRDefault="00BB0063" w:rsidP="00D1788A">
      <w:pPr>
        <w:pStyle w:val="ac"/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 всемерно способствовать привлечению работников к участию в системе управления охраной труда в организациях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B6444B" w:rsidRPr="00D1788A" w:rsidRDefault="00B6444B" w:rsidP="0042097A">
      <w:pPr>
        <w:widowControl/>
        <w:suppressAutoHyphens w:val="0"/>
        <w:ind w:left="72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>- на основании специальной оценки условий труда включать  мероприятия в соглашения по охране труда, для реализации предупредительных мер по сокращению производственного травматизма и профессиональных заболеваний трудящихся, проведение которых частично можно финансировать за счет страховых взносов на обязательное социальное страхование от несчастных случаев на производстве и профессиональных заболеваний</w:t>
      </w:r>
      <w:r w:rsidR="000E7059"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1A27F8" w:rsidRPr="00D1788A" w:rsidRDefault="0042097A" w:rsidP="0042097A">
      <w:pPr>
        <w:widowControl/>
        <w:suppressAutoHyphens w:val="0"/>
        <w:ind w:left="72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D1788A">
        <w:rPr>
          <w:rFonts w:eastAsia="Times New Roman" w:cs="Times New Roman"/>
          <w:kern w:val="0"/>
          <w:sz w:val="28"/>
          <w:szCs w:val="28"/>
          <w:lang w:eastAsia="ru-RU" w:bidi="ar-SA"/>
        </w:rPr>
        <w:t>продолжить</w:t>
      </w:r>
      <w:r w:rsidR="00B6444B"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использова</w:t>
      </w:r>
      <w:r w:rsidR="00D1788A">
        <w:rPr>
          <w:rFonts w:eastAsia="Times New Roman" w:cs="Times New Roman"/>
          <w:kern w:val="0"/>
          <w:sz w:val="28"/>
          <w:szCs w:val="28"/>
          <w:lang w:eastAsia="ru-RU" w:bidi="ar-SA"/>
        </w:rPr>
        <w:t>ние</w:t>
      </w:r>
      <w:r w:rsidR="00B6444B" w:rsidRPr="00D178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20% возвратных средств Фонда социального страхования в целях осуществления предупредительных мер по снижению профессиональных рисков</w:t>
      </w:r>
      <w:r w:rsidR="00795C6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2636A7" w:rsidRPr="006D7199" w:rsidRDefault="002636A7" w:rsidP="00172904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Отделу информационной работы (А.В. Солин) разместить информацию </w:t>
      </w:r>
      <w:r w:rsidR="00EC3569"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>по охране и условиях труда</w:t>
      </w:r>
      <w:r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газете «Наш взгляд» и на сайте Федерации.</w:t>
      </w:r>
    </w:p>
    <w:p w:rsidR="002636A7" w:rsidRPr="002636A7" w:rsidRDefault="002636A7" w:rsidP="00172904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 выполнением данного постановления возложить на заместителя Председателя Федерации (Т.И. Донейко).</w:t>
      </w:r>
    </w:p>
    <w:p w:rsidR="0042097A" w:rsidRPr="0042097A" w:rsidRDefault="002636A7" w:rsidP="00042065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Постановление президиума Федерации организаций </w:t>
      </w:r>
      <w:r w:rsidR="00042065"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>профсоюз</w:t>
      </w:r>
      <w:r w:rsidR="00042065">
        <w:rPr>
          <w:rFonts w:eastAsia="Times New Roman" w:cs="Times New Roman"/>
          <w:kern w:val="0"/>
          <w:sz w:val="28"/>
          <w:szCs w:val="28"/>
          <w:lang w:eastAsia="ru-RU" w:bidi="ar-SA"/>
        </w:rPr>
        <w:t>ов</w:t>
      </w:r>
      <w:r w:rsidR="00042065"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>Курской области от 2</w:t>
      </w:r>
      <w:r w:rsidR="00042065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.04.</w:t>
      </w:r>
      <w:r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>201</w:t>
      </w:r>
      <w:r w:rsidR="00042065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№ 3 </w:t>
      </w:r>
      <w:r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042065" w:rsidRPr="00042065">
        <w:rPr>
          <w:rFonts w:eastAsia="Times New Roman" w:cs="Times New Roman"/>
          <w:kern w:val="0"/>
          <w:sz w:val="28"/>
          <w:szCs w:val="28"/>
          <w:lang w:eastAsia="ru-RU" w:bidi="ar-SA"/>
        </w:rPr>
        <w:t>Охрана и условия труда в Курской области в 2015 году и задачах профсоюзов области по обеспечению общественного контроля в сфере охраны труда в 2016 году</w:t>
      </w:r>
      <w:r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>» с контроля снять.</w:t>
      </w:r>
    </w:p>
    <w:p w:rsidR="0042097A" w:rsidRPr="0042097A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2097A" w:rsidRPr="0042097A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2097A" w:rsidRPr="0042097A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D2B8B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>Председатель Федерации</w:t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</w:t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  </w:t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А.И. Лазарев</w:t>
      </w:r>
    </w:p>
    <w:sectPr w:rsidR="00CD2B8B" w:rsidSect="00C6408A">
      <w:headerReference w:type="default" r:id="rId8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F7" w:rsidRDefault="00A34DF7" w:rsidP="001F3FF6">
      <w:r>
        <w:separator/>
      </w:r>
    </w:p>
  </w:endnote>
  <w:endnote w:type="continuationSeparator" w:id="0">
    <w:p w:rsidR="00A34DF7" w:rsidRDefault="00A34DF7" w:rsidP="001F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F7" w:rsidRDefault="00A34DF7" w:rsidP="001F3FF6">
      <w:r>
        <w:separator/>
      </w:r>
    </w:p>
  </w:footnote>
  <w:footnote w:type="continuationSeparator" w:id="0">
    <w:p w:rsidR="00A34DF7" w:rsidRDefault="00A34DF7" w:rsidP="001F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0635"/>
      <w:docPartObj>
        <w:docPartGallery w:val="Page Numbers (Top of Page)"/>
        <w:docPartUnique/>
      </w:docPartObj>
    </w:sdtPr>
    <w:sdtEndPr/>
    <w:sdtContent>
      <w:p w:rsidR="00C6408A" w:rsidRDefault="00C6408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D7F">
          <w:rPr>
            <w:noProof/>
          </w:rPr>
          <w:t>2</w:t>
        </w:r>
        <w:r>
          <w:fldChar w:fldCharType="end"/>
        </w:r>
      </w:p>
    </w:sdtContent>
  </w:sdt>
  <w:p w:rsidR="001F3FF6" w:rsidRDefault="001F3F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0B5F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40C7B8A"/>
    <w:multiLevelType w:val="hybridMultilevel"/>
    <w:tmpl w:val="3CCCE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9F82415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50"/>
    <w:rsid w:val="00001019"/>
    <w:rsid w:val="0000596F"/>
    <w:rsid w:val="00013E60"/>
    <w:rsid w:val="0001503A"/>
    <w:rsid w:val="0001617D"/>
    <w:rsid w:val="00020EF4"/>
    <w:rsid w:val="00042065"/>
    <w:rsid w:val="00042791"/>
    <w:rsid w:val="000612F7"/>
    <w:rsid w:val="00085B4A"/>
    <w:rsid w:val="00087E40"/>
    <w:rsid w:val="00093291"/>
    <w:rsid w:val="00097266"/>
    <w:rsid w:val="000A5F9A"/>
    <w:rsid w:val="000B6C8C"/>
    <w:rsid w:val="000C6342"/>
    <w:rsid w:val="000E5AB0"/>
    <w:rsid w:val="000E7059"/>
    <w:rsid w:val="000F7704"/>
    <w:rsid w:val="00103773"/>
    <w:rsid w:val="00103F36"/>
    <w:rsid w:val="001276B6"/>
    <w:rsid w:val="00172904"/>
    <w:rsid w:val="00180A4D"/>
    <w:rsid w:val="00190D53"/>
    <w:rsid w:val="001A27F8"/>
    <w:rsid w:val="001D4D0F"/>
    <w:rsid w:val="001D7739"/>
    <w:rsid w:val="001E0672"/>
    <w:rsid w:val="001F1674"/>
    <w:rsid w:val="001F3FF6"/>
    <w:rsid w:val="002346AF"/>
    <w:rsid w:val="00245EB7"/>
    <w:rsid w:val="00254313"/>
    <w:rsid w:val="00261D83"/>
    <w:rsid w:val="00262B0B"/>
    <w:rsid w:val="002636A7"/>
    <w:rsid w:val="00270A05"/>
    <w:rsid w:val="00275038"/>
    <w:rsid w:val="002810C2"/>
    <w:rsid w:val="0029759E"/>
    <w:rsid w:val="002B14BE"/>
    <w:rsid w:val="002B5794"/>
    <w:rsid w:val="002C12D2"/>
    <w:rsid w:val="002C6B15"/>
    <w:rsid w:val="002F79C5"/>
    <w:rsid w:val="00313370"/>
    <w:rsid w:val="003322BE"/>
    <w:rsid w:val="003616D0"/>
    <w:rsid w:val="003656F4"/>
    <w:rsid w:val="00373E09"/>
    <w:rsid w:val="003B52B9"/>
    <w:rsid w:val="003B65A4"/>
    <w:rsid w:val="003C1153"/>
    <w:rsid w:val="003C5574"/>
    <w:rsid w:val="003E77C6"/>
    <w:rsid w:val="0040027A"/>
    <w:rsid w:val="0042097A"/>
    <w:rsid w:val="00422919"/>
    <w:rsid w:val="0044153D"/>
    <w:rsid w:val="004C140D"/>
    <w:rsid w:val="004D502D"/>
    <w:rsid w:val="004E0956"/>
    <w:rsid w:val="004F2D2F"/>
    <w:rsid w:val="00502F43"/>
    <w:rsid w:val="005148E0"/>
    <w:rsid w:val="00522FF4"/>
    <w:rsid w:val="00524B5D"/>
    <w:rsid w:val="0053720C"/>
    <w:rsid w:val="00571D37"/>
    <w:rsid w:val="005B43B0"/>
    <w:rsid w:val="005C1D2B"/>
    <w:rsid w:val="005E0248"/>
    <w:rsid w:val="005E41E2"/>
    <w:rsid w:val="005E6397"/>
    <w:rsid w:val="006067A5"/>
    <w:rsid w:val="0061638C"/>
    <w:rsid w:val="00624902"/>
    <w:rsid w:val="00632837"/>
    <w:rsid w:val="006545FD"/>
    <w:rsid w:val="006809DA"/>
    <w:rsid w:val="00695B0B"/>
    <w:rsid w:val="006C3BEC"/>
    <w:rsid w:val="006C5AEE"/>
    <w:rsid w:val="006D7199"/>
    <w:rsid w:val="006E3217"/>
    <w:rsid w:val="006F6302"/>
    <w:rsid w:val="006F7C34"/>
    <w:rsid w:val="0074117C"/>
    <w:rsid w:val="00752148"/>
    <w:rsid w:val="007552F9"/>
    <w:rsid w:val="00782C7B"/>
    <w:rsid w:val="00785850"/>
    <w:rsid w:val="00795C6E"/>
    <w:rsid w:val="007B4B0E"/>
    <w:rsid w:val="007C4122"/>
    <w:rsid w:val="007D676F"/>
    <w:rsid w:val="007E00C6"/>
    <w:rsid w:val="00801C2E"/>
    <w:rsid w:val="0080322E"/>
    <w:rsid w:val="00811D30"/>
    <w:rsid w:val="00814D25"/>
    <w:rsid w:val="008165BA"/>
    <w:rsid w:val="00850E19"/>
    <w:rsid w:val="00867AE4"/>
    <w:rsid w:val="00870FD8"/>
    <w:rsid w:val="00872220"/>
    <w:rsid w:val="008A68FA"/>
    <w:rsid w:val="008B5018"/>
    <w:rsid w:val="008C6F64"/>
    <w:rsid w:val="008D26FF"/>
    <w:rsid w:val="008D78C9"/>
    <w:rsid w:val="008E3328"/>
    <w:rsid w:val="00920D7F"/>
    <w:rsid w:val="00944369"/>
    <w:rsid w:val="00990C32"/>
    <w:rsid w:val="009A7768"/>
    <w:rsid w:val="009B2D2D"/>
    <w:rsid w:val="009D5161"/>
    <w:rsid w:val="009F719C"/>
    <w:rsid w:val="00A00822"/>
    <w:rsid w:val="00A13BD1"/>
    <w:rsid w:val="00A34DF7"/>
    <w:rsid w:val="00A425E0"/>
    <w:rsid w:val="00A46C49"/>
    <w:rsid w:val="00A5128B"/>
    <w:rsid w:val="00A554CC"/>
    <w:rsid w:val="00A64C27"/>
    <w:rsid w:val="00A76592"/>
    <w:rsid w:val="00AD1FF7"/>
    <w:rsid w:val="00AF1A9B"/>
    <w:rsid w:val="00B20C7A"/>
    <w:rsid w:val="00B23152"/>
    <w:rsid w:val="00B2730F"/>
    <w:rsid w:val="00B33FA8"/>
    <w:rsid w:val="00B57C73"/>
    <w:rsid w:val="00B6444B"/>
    <w:rsid w:val="00B664BF"/>
    <w:rsid w:val="00B720D3"/>
    <w:rsid w:val="00B75F17"/>
    <w:rsid w:val="00B8349B"/>
    <w:rsid w:val="00B9721C"/>
    <w:rsid w:val="00BA663D"/>
    <w:rsid w:val="00BB0063"/>
    <w:rsid w:val="00BD4980"/>
    <w:rsid w:val="00C257E3"/>
    <w:rsid w:val="00C26873"/>
    <w:rsid w:val="00C31D02"/>
    <w:rsid w:val="00C51533"/>
    <w:rsid w:val="00C6408A"/>
    <w:rsid w:val="00C74079"/>
    <w:rsid w:val="00C77DD5"/>
    <w:rsid w:val="00C859E3"/>
    <w:rsid w:val="00CA672B"/>
    <w:rsid w:val="00CC21AB"/>
    <w:rsid w:val="00CD2B8B"/>
    <w:rsid w:val="00CE49F4"/>
    <w:rsid w:val="00D15D99"/>
    <w:rsid w:val="00D1788A"/>
    <w:rsid w:val="00D20A88"/>
    <w:rsid w:val="00D35EB7"/>
    <w:rsid w:val="00D6303E"/>
    <w:rsid w:val="00D67C34"/>
    <w:rsid w:val="00D9534B"/>
    <w:rsid w:val="00DB0A82"/>
    <w:rsid w:val="00DC10E6"/>
    <w:rsid w:val="00DC6231"/>
    <w:rsid w:val="00DD7AB9"/>
    <w:rsid w:val="00DF3CA5"/>
    <w:rsid w:val="00E30A0B"/>
    <w:rsid w:val="00E46F24"/>
    <w:rsid w:val="00E64CA1"/>
    <w:rsid w:val="00E709E1"/>
    <w:rsid w:val="00E75004"/>
    <w:rsid w:val="00E80A6D"/>
    <w:rsid w:val="00E85CF3"/>
    <w:rsid w:val="00E95E77"/>
    <w:rsid w:val="00E97107"/>
    <w:rsid w:val="00EB482E"/>
    <w:rsid w:val="00EC3569"/>
    <w:rsid w:val="00F00CB6"/>
    <w:rsid w:val="00F04836"/>
    <w:rsid w:val="00F261BD"/>
    <w:rsid w:val="00F37F70"/>
    <w:rsid w:val="00F544C9"/>
    <w:rsid w:val="00F63C2F"/>
    <w:rsid w:val="00F668EF"/>
    <w:rsid w:val="00F7689D"/>
    <w:rsid w:val="00F8477A"/>
    <w:rsid w:val="00F87B10"/>
    <w:rsid w:val="00FB6C68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BC92"/>
  <w15:docId w15:val="{DE53AD0C-194D-488F-A482-F8C63CDB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50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544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544C9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9">
    <w:name w:val="No Spacing"/>
    <w:uiPriority w:val="1"/>
    <w:qFormat/>
    <w:rsid w:val="00B33F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Subtitle"/>
    <w:basedOn w:val="a"/>
    <w:link w:val="ab"/>
    <w:qFormat/>
    <w:rsid w:val="00B57C73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b">
    <w:name w:val="Подзаголовок Знак"/>
    <w:basedOn w:val="a0"/>
    <w:link w:val="aa"/>
    <w:rsid w:val="00B57C73"/>
    <w:rPr>
      <w:rFonts w:eastAsia="Verdana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F668EF"/>
    <w:rPr>
      <w:rFonts w:eastAsia="Times New Roman"/>
      <w:sz w:val="26"/>
      <w:szCs w:val="26"/>
      <w:lang w:val="x-none" w:eastAsia="zh-CN"/>
    </w:rPr>
  </w:style>
  <w:style w:type="paragraph" w:customStyle="1" w:styleId="Style7">
    <w:name w:val="Style7"/>
    <w:basedOn w:val="a"/>
    <w:next w:val="a"/>
    <w:uiPriority w:val="99"/>
    <w:rsid w:val="00F668E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1"/>
      <w:lang w:eastAsia="zh-CN" w:bidi="ar-SA"/>
    </w:rPr>
  </w:style>
  <w:style w:type="paragraph" w:styleId="ac">
    <w:name w:val="List Paragraph"/>
    <w:basedOn w:val="a"/>
    <w:uiPriority w:val="34"/>
    <w:qFormat/>
    <w:rsid w:val="000E705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4A44-2D6E-4DAC-A59D-E698001E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Klimov</cp:lastModifiedBy>
  <cp:revision>130</cp:revision>
  <cp:lastPrinted>2017-04-28T11:21:00Z</cp:lastPrinted>
  <dcterms:created xsi:type="dcterms:W3CDTF">2015-02-19T13:18:00Z</dcterms:created>
  <dcterms:modified xsi:type="dcterms:W3CDTF">2017-04-28T11:21:00Z</dcterms:modified>
</cp:coreProperties>
</file>